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267"/>
        <w:gridCol w:w="6804"/>
        <w:gridCol w:w="2798"/>
      </w:tblGrid>
      <w:tr w:rsidR="00643F00" w:rsidRPr="00643F00" w:rsidTr="00643F00">
        <w:trPr>
          <w:trHeight w:val="1104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643F00" w:rsidRDefault="00643F00" w:rsidP="00643F00">
            <w:r w:rsidRPr="00643F00">
              <w:fldChar w:fldCharType="begin"/>
            </w:r>
            <w:r w:rsidRPr="00643F00">
              <w:instrText xml:space="preserve"> HYPERLINK "javascript:offerte_set_sort('aantal');" </w:instrText>
            </w:r>
            <w:r w:rsidRPr="00643F00">
              <w:fldChar w:fldCharType="separate"/>
            </w:r>
            <w:r w:rsidRPr="00643F00">
              <w:fldChar w:fldCharType="end"/>
            </w:r>
          </w:p>
          <w:p w:rsidR="00643F00" w:rsidRDefault="00643F00" w:rsidP="00643F00">
            <w:pPr>
              <w:rPr>
                <w:b/>
              </w:rPr>
            </w:pPr>
            <w:r w:rsidRPr="00643F00">
              <w:rPr>
                <w:b/>
              </w:rPr>
              <w:t>Plantlijst 21-40</w:t>
            </w:r>
            <w:r>
              <w:rPr>
                <w:b/>
              </w:rPr>
              <w:t xml:space="preserve"> </w:t>
            </w:r>
          </w:p>
          <w:p w:rsidR="00643F00" w:rsidRPr="00643F00" w:rsidRDefault="00643F00" w:rsidP="00643F00">
            <w:r w:rsidRPr="00643F00">
              <w:rPr>
                <w:b/>
              </w:rPr>
              <w:t>Schooltuin, heesters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643F00" w:rsidRPr="00643F00" w:rsidRDefault="00643F00" w:rsidP="00643F00">
            <w:hyperlink r:id="rId4" w:history="1">
              <w:r w:rsidRPr="00643F00">
                <w:rPr>
                  <w:rStyle w:val="Hyperlink"/>
                </w:rPr>
                <w:t>Botanische/Latijnse naam </w:t>
              </w:r>
            </w:hyperlink>
            <w:r w:rsidRPr="00643F00">
              <w:br/>
              <w:t>Nederlandse naam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643F00" w:rsidRDefault="00643F00" w:rsidP="00643F00"/>
          <w:p w:rsidR="00643F00" w:rsidRPr="00643F00" w:rsidRDefault="00643F00" w:rsidP="00643F00">
            <w:r>
              <w:t>Hoogte</w:t>
            </w:r>
            <w:r>
              <w:t xml:space="preserve">  </w:t>
            </w:r>
            <w:r>
              <w:t>Bloeitijd</w:t>
            </w:r>
            <w:r>
              <w:t xml:space="preserve">  </w:t>
            </w:r>
            <w:r>
              <w:t>Bloemkleur</w:t>
            </w:r>
            <w:r>
              <w:t xml:space="preserve"> Vocht  Bodem Licht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643F00" w:rsidRDefault="00643F00" w:rsidP="00643F00"/>
          <w:p w:rsidR="00643F00" w:rsidRDefault="00643F00" w:rsidP="00643F00">
            <w:r>
              <w:t>Betekenis van de Latijnse soortnaam</w:t>
            </w:r>
          </w:p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21  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proofErr w:type="spellStart"/>
            <w:r w:rsidRPr="00643F00">
              <w:t>Callicarpa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bodinieri</w:t>
            </w:r>
            <w:proofErr w:type="spellEnd"/>
            <w:r w:rsidRPr="00643F00">
              <w:t xml:space="preserve"> ‘</w:t>
            </w:r>
            <w:proofErr w:type="spellStart"/>
            <w:r w:rsidRPr="00643F00">
              <w:t>Profusion</w:t>
            </w:r>
            <w:proofErr w:type="spellEnd"/>
            <w:r w:rsidRPr="00643F00">
              <w:t>’</w:t>
            </w:r>
          </w:p>
          <w:p w:rsidR="00643F00" w:rsidRDefault="00643F00" w:rsidP="00643F00">
            <w:r w:rsidRPr="00643F00">
              <w:t>Schoonvrucht</w:t>
            </w:r>
          </w:p>
          <w:p w:rsidR="00643F00" w:rsidRPr="00643F00" w:rsidRDefault="00643F00" w:rsidP="00643F00"/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22  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proofErr w:type="spellStart"/>
            <w:r w:rsidRPr="00643F00">
              <w:t>Euonymus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vegetus</w:t>
            </w:r>
            <w:proofErr w:type="spellEnd"/>
            <w:r w:rsidRPr="00643F00">
              <w:t xml:space="preserve"> </w:t>
            </w:r>
          </w:p>
          <w:p w:rsidR="00643F00" w:rsidRDefault="00643F00" w:rsidP="00643F00">
            <w:r w:rsidRPr="00643F00">
              <w:t>Kardinaalsmuts</w:t>
            </w:r>
          </w:p>
          <w:p w:rsidR="00643F00" w:rsidRPr="00643F00" w:rsidRDefault="00643F00" w:rsidP="00643F00"/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23  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proofErr w:type="spellStart"/>
            <w:r w:rsidRPr="00643F00">
              <w:t>Lonicera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nitida</w:t>
            </w:r>
            <w:proofErr w:type="spellEnd"/>
            <w:r w:rsidRPr="00643F00">
              <w:t xml:space="preserve"> ‘Elegant’</w:t>
            </w:r>
          </w:p>
          <w:p w:rsidR="00643F00" w:rsidRDefault="00643F00" w:rsidP="00643F00">
            <w:r w:rsidRPr="00643F00">
              <w:t>Struikkamperfoelie</w:t>
            </w:r>
          </w:p>
          <w:p w:rsidR="00643F00" w:rsidRPr="00643F00" w:rsidRDefault="00643F00" w:rsidP="00643F00"/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24  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proofErr w:type="spellStart"/>
            <w:r w:rsidRPr="00643F00">
              <w:t>Mahonia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bealei</w:t>
            </w:r>
            <w:proofErr w:type="spellEnd"/>
          </w:p>
          <w:p w:rsidR="00643F00" w:rsidRDefault="00643F00" w:rsidP="00643F00">
            <w:r w:rsidRPr="00643F00">
              <w:t>Mahoniestruik</w:t>
            </w:r>
          </w:p>
          <w:p w:rsidR="00643F00" w:rsidRPr="00643F00" w:rsidRDefault="00643F00" w:rsidP="00643F00"/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25  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proofErr w:type="spellStart"/>
            <w:r w:rsidRPr="00643F00">
              <w:t>Ilex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crenata</w:t>
            </w:r>
            <w:proofErr w:type="spellEnd"/>
          </w:p>
          <w:p w:rsidR="00643F00" w:rsidRDefault="00643F00" w:rsidP="00643F00">
            <w:r w:rsidRPr="00643F00">
              <w:t>Japanse hulst</w:t>
            </w:r>
          </w:p>
          <w:p w:rsidR="00643F00" w:rsidRPr="00643F00" w:rsidRDefault="00643F00" w:rsidP="00643F00"/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26  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r w:rsidRPr="00643F00">
              <w:t xml:space="preserve">Buxus </w:t>
            </w:r>
            <w:proofErr w:type="spellStart"/>
            <w:r w:rsidRPr="00643F00">
              <w:t>sempervirens</w:t>
            </w:r>
            <w:proofErr w:type="spellEnd"/>
          </w:p>
          <w:p w:rsidR="00643F00" w:rsidRDefault="00643F00" w:rsidP="00643F00">
            <w:r w:rsidRPr="00643F00">
              <w:lastRenderedPageBreak/>
              <w:t>Palmboompje</w:t>
            </w:r>
          </w:p>
          <w:p w:rsidR="00643F00" w:rsidRPr="00643F00" w:rsidRDefault="00643F00" w:rsidP="00643F00"/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27  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Default="00643F00" w:rsidP="00643F00">
            <w:proofErr w:type="spellStart"/>
            <w:r w:rsidRPr="00643F00">
              <w:t>Cytisus</w:t>
            </w:r>
            <w:proofErr w:type="spellEnd"/>
            <w:r w:rsidRPr="00643F00">
              <w:t xml:space="preserve"> praecox ‘Albus’</w:t>
            </w:r>
          </w:p>
          <w:p w:rsidR="00643F00" w:rsidRPr="00643F00" w:rsidRDefault="00643F00" w:rsidP="00643F00"/>
          <w:p w:rsidR="00643F00" w:rsidRPr="00643F00" w:rsidRDefault="00643F00" w:rsidP="00643F00">
            <w:r w:rsidRPr="00643F00">
              <w:t>geitenklaver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28  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proofErr w:type="spellStart"/>
            <w:r w:rsidRPr="00643F00">
              <w:t>Leucothoe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walteri</w:t>
            </w:r>
            <w:proofErr w:type="spellEnd"/>
            <w:r w:rsidRPr="00643F00">
              <w:t xml:space="preserve"> ‘Rainbow’</w:t>
            </w:r>
          </w:p>
          <w:p w:rsidR="00643F00" w:rsidRDefault="00643F00" w:rsidP="00643F00">
            <w:r w:rsidRPr="00643F00">
              <w:t>Druifheide</w:t>
            </w:r>
          </w:p>
          <w:p w:rsidR="00643F00" w:rsidRPr="00643F00" w:rsidRDefault="00643F00" w:rsidP="00643F00"/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29  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proofErr w:type="spellStart"/>
            <w:r w:rsidRPr="00643F00">
              <w:t>Potentilla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fruticosa</w:t>
            </w:r>
            <w:proofErr w:type="spellEnd"/>
            <w:r w:rsidRPr="00643F00">
              <w:t xml:space="preserve"> ‘</w:t>
            </w:r>
            <w:proofErr w:type="spellStart"/>
            <w:r w:rsidRPr="00643F00">
              <w:t>Goldfinger</w:t>
            </w:r>
            <w:proofErr w:type="spellEnd"/>
            <w:r w:rsidRPr="00643F00">
              <w:t>'</w:t>
            </w:r>
          </w:p>
          <w:p w:rsidR="00643F00" w:rsidRDefault="00643F00" w:rsidP="00643F00">
            <w:r w:rsidRPr="00643F00">
              <w:t>Ganzerik</w:t>
            </w:r>
          </w:p>
          <w:p w:rsidR="00643F00" w:rsidRPr="00643F00" w:rsidRDefault="00643F00" w:rsidP="00643F00"/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30  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proofErr w:type="spellStart"/>
            <w:r w:rsidRPr="00643F00">
              <w:t>Salix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repens</w:t>
            </w:r>
            <w:proofErr w:type="spellEnd"/>
          </w:p>
          <w:p w:rsidR="00643F00" w:rsidRDefault="00643F00" w:rsidP="00643F00">
            <w:r w:rsidRPr="00643F00">
              <w:t>Kruipwilg</w:t>
            </w:r>
          </w:p>
          <w:p w:rsidR="00643F00" w:rsidRPr="00643F00" w:rsidRDefault="00643F00" w:rsidP="00643F00"/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31  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Default="00643F00" w:rsidP="00643F00">
            <w:proofErr w:type="spellStart"/>
            <w:r w:rsidRPr="00643F00">
              <w:t>Deutzia</w:t>
            </w:r>
            <w:proofErr w:type="spellEnd"/>
            <w:r w:rsidRPr="00643F00">
              <w:t xml:space="preserve"> scabra ‘</w:t>
            </w:r>
            <w:proofErr w:type="spellStart"/>
            <w:r w:rsidRPr="00643F00">
              <w:t>Pride</w:t>
            </w:r>
            <w:proofErr w:type="spellEnd"/>
            <w:r w:rsidRPr="00643F00">
              <w:t xml:space="preserve"> of Rochester’</w:t>
            </w:r>
          </w:p>
          <w:p w:rsidR="00643F00" w:rsidRDefault="00643F00" w:rsidP="00643F00">
            <w:r>
              <w:t>Bruidsbloem</w:t>
            </w:r>
          </w:p>
          <w:p w:rsidR="00643F00" w:rsidRPr="00643F00" w:rsidRDefault="00643F00" w:rsidP="00643F00"/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32  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r w:rsidRPr="00643F00">
              <w:t>Laurus nobilis</w:t>
            </w:r>
          </w:p>
          <w:p w:rsidR="00643F00" w:rsidRDefault="00643F00" w:rsidP="00643F00">
            <w:r>
              <w:t xml:space="preserve">Echte </w:t>
            </w:r>
            <w:r w:rsidRPr="00643F00">
              <w:t>laurier</w:t>
            </w:r>
          </w:p>
          <w:p w:rsidR="00643F00" w:rsidRPr="00643F00" w:rsidRDefault="00643F00" w:rsidP="00643F00"/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lastRenderedPageBreak/>
              <w:t>33  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proofErr w:type="spellStart"/>
            <w:r w:rsidRPr="00643F00">
              <w:t>Cotinus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coggygria</w:t>
            </w:r>
            <w:proofErr w:type="spellEnd"/>
            <w:r w:rsidRPr="00643F00">
              <w:t xml:space="preserve"> ‘Royal </w:t>
            </w:r>
            <w:proofErr w:type="spellStart"/>
            <w:r w:rsidRPr="00643F00">
              <w:t>Purple</w:t>
            </w:r>
            <w:proofErr w:type="spellEnd"/>
            <w:r w:rsidRPr="00643F00">
              <w:t>’</w:t>
            </w:r>
          </w:p>
          <w:p w:rsidR="00643F00" w:rsidRPr="00643F00" w:rsidRDefault="00643F00" w:rsidP="00643F00">
            <w:r w:rsidRPr="00643F00">
              <w:t>Pruikenboom</w:t>
            </w:r>
            <w:bookmarkStart w:id="0" w:name="_GoBack"/>
            <w:bookmarkEnd w:id="0"/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34  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proofErr w:type="spellStart"/>
            <w:r w:rsidRPr="00643F00">
              <w:t>Kolkwitzia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amabilis</w:t>
            </w:r>
            <w:proofErr w:type="spellEnd"/>
          </w:p>
          <w:p w:rsidR="00643F00" w:rsidRPr="00643F00" w:rsidRDefault="00643F00" w:rsidP="00643F00">
            <w:r w:rsidRPr="00643F00">
              <w:t>koninginnenstruik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35  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r w:rsidRPr="00643F00">
              <w:t xml:space="preserve">Viburnum </w:t>
            </w:r>
            <w:proofErr w:type="spellStart"/>
            <w:r w:rsidRPr="00643F00">
              <w:t>davidii</w:t>
            </w:r>
            <w:proofErr w:type="spellEnd"/>
          </w:p>
          <w:p w:rsidR="00643F00" w:rsidRPr="00643F00" w:rsidRDefault="00643F00" w:rsidP="00643F00">
            <w:r w:rsidRPr="00643F00">
              <w:t>Sneeuwbal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rPr>
          <w:trHeight w:val="847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36  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r w:rsidRPr="00643F00">
              <w:t xml:space="preserve">Taxus </w:t>
            </w:r>
            <w:proofErr w:type="spellStart"/>
            <w:r w:rsidRPr="00643F00">
              <w:t>baccata</w:t>
            </w:r>
            <w:proofErr w:type="spellEnd"/>
            <w:r w:rsidRPr="00643F00">
              <w:t xml:space="preserve"> ‘</w:t>
            </w:r>
            <w:proofErr w:type="spellStart"/>
            <w:r w:rsidRPr="00643F00">
              <w:t>Repandens</w:t>
            </w:r>
            <w:proofErr w:type="spellEnd"/>
            <w:r w:rsidRPr="00643F00">
              <w:t>’</w:t>
            </w:r>
          </w:p>
          <w:p w:rsidR="00643F00" w:rsidRPr="00643F00" w:rsidRDefault="00643F00" w:rsidP="00643F00">
            <w:r w:rsidRPr="00643F00">
              <w:t>Venijnboom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37  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proofErr w:type="spellStart"/>
            <w:r w:rsidRPr="00643F00">
              <w:t>Pieris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japonica</w:t>
            </w:r>
            <w:proofErr w:type="spellEnd"/>
          </w:p>
          <w:p w:rsidR="00643F00" w:rsidRPr="00643F00" w:rsidRDefault="00643F00" w:rsidP="00643F00">
            <w:proofErr w:type="spellStart"/>
            <w:r w:rsidRPr="00643F00">
              <w:t>Pieris</w:t>
            </w:r>
            <w:proofErr w:type="spellEnd"/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38  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r w:rsidRPr="00643F00">
              <w:t xml:space="preserve">Rosa ‘Nina </w:t>
            </w:r>
            <w:proofErr w:type="spellStart"/>
            <w:r w:rsidRPr="00643F00">
              <w:t>Weibull</w:t>
            </w:r>
            <w:proofErr w:type="spellEnd"/>
            <w:r w:rsidRPr="00643F00">
              <w:t>’</w:t>
            </w:r>
          </w:p>
          <w:p w:rsidR="00643F00" w:rsidRPr="00643F00" w:rsidRDefault="00643F00" w:rsidP="00643F00">
            <w:r w:rsidRPr="00643F00">
              <w:t>roos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39  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643F00" w:rsidP="00643F00">
            <w:r w:rsidRPr="00643F00">
              <w:t xml:space="preserve">Rhododendron </w:t>
            </w:r>
            <w:proofErr w:type="spellStart"/>
            <w:r w:rsidRPr="00643F00">
              <w:t>hybr</w:t>
            </w:r>
            <w:proofErr w:type="spellEnd"/>
            <w:r w:rsidRPr="00643F00">
              <w:t>.</w:t>
            </w:r>
          </w:p>
          <w:p w:rsidR="00643F00" w:rsidRPr="00643F00" w:rsidRDefault="00643F00" w:rsidP="00643F00">
            <w:r w:rsidRPr="00643F00">
              <w:t>Rododendron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643F00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40  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Default="00643F00" w:rsidP="00643F00">
            <w:proofErr w:type="spellStart"/>
            <w:r w:rsidRPr="00643F00">
              <w:t>Corylus</w:t>
            </w:r>
            <w:proofErr w:type="spellEnd"/>
            <w:r w:rsidRPr="00643F00">
              <w:t xml:space="preserve"> </w:t>
            </w:r>
            <w:proofErr w:type="spellStart"/>
            <w:r w:rsidRPr="00643F00">
              <w:t>avellana</w:t>
            </w:r>
            <w:proofErr w:type="spellEnd"/>
          </w:p>
          <w:p w:rsidR="00643F00" w:rsidRPr="00643F00" w:rsidRDefault="00643F00" w:rsidP="00643F00">
            <w:r>
              <w:t>Kronkelhazelaar</w:t>
            </w:r>
          </w:p>
        </w:tc>
        <w:tc>
          <w:tcPr>
            <w:tcW w:w="2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</w:tbl>
    <w:p w:rsidR="001B5526" w:rsidRDefault="001B5526"/>
    <w:sectPr w:rsidR="001B5526" w:rsidSect="00643F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00"/>
    <w:rsid w:val="001B5526"/>
    <w:rsid w:val="0064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84B2"/>
  <w15:chartTrackingRefBased/>
  <w15:docId w15:val="{5D469658-7371-42B7-BDC4-6879C784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3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fferte_set_sort('naam');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CA8A9F81</Template>
  <TotalTime>6</TotalTime>
  <Pages>3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1</cp:revision>
  <dcterms:created xsi:type="dcterms:W3CDTF">2017-09-26T14:20:00Z</dcterms:created>
  <dcterms:modified xsi:type="dcterms:W3CDTF">2017-09-26T14:27:00Z</dcterms:modified>
</cp:coreProperties>
</file>